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C71" w:rsidRDefault="00594C71">
      <w:pPr>
        <w:rPr>
          <w:b/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1727835</wp:posOffset>
            </wp:positionH>
            <wp:positionV relativeFrom="margin">
              <wp:posOffset>-744220</wp:posOffset>
            </wp:positionV>
            <wp:extent cx="2123440" cy="968375"/>
            <wp:effectExtent l="19050" t="0" r="0" b="0"/>
            <wp:wrapSquare wrapText="bothSides"/>
            <wp:docPr id="1" name="0 - Εικόνα" descr="2022.08.16 Αριστοτέλειο-Λογότυπος A.02-Οριζόντ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.08.16 Αριστοτέλειο-Λογότυπος A.02-Οριζόντιο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3CC6" w:rsidRPr="00594C71">
        <w:rPr>
          <w:lang w:val="el-GR"/>
        </w:rPr>
        <w:br/>
      </w:r>
    </w:p>
    <w:p w:rsidR="00C40673" w:rsidRPr="00594C71" w:rsidRDefault="00CB3CC6">
      <w:pPr>
        <w:rPr>
          <w:lang w:val="el-GR"/>
        </w:rPr>
      </w:pPr>
      <w:r w:rsidRPr="00594C71">
        <w:rPr>
          <w:b/>
          <w:lang w:val="el-GR"/>
        </w:rPr>
        <w:t>Θέμα Α</w:t>
      </w:r>
      <w:r w:rsidRPr="00594C71">
        <w:rPr>
          <w:b/>
          <w:lang w:val="el-GR"/>
        </w:rPr>
        <w:br/>
      </w:r>
      <w:r w:rsidRPr="00594C71">
        <w:rPr>
          <w:lang w:val="el-GR"/>
        </w:rPr>
        <w:br/>
        <w:t>Α1. γ</w:t>
      </w:r>
      <w:r w:rsidRPr="00594C71">
        <w:rPr>
          <w:lang w:val="el-GR"/>
        </w:rPr>
        <w:br/>
        <w:t>Α2. γ</w:t>
      </w:r>
      <w:r w:rsidRPr="00594C71">
        <w:rPr>
          <w:lang w:val="el-GR"/>
        </w:rPr>
        <w:br/>
        <w:t>Α3. β</w:t>
      </w:r>
      <w:r w:rsidRPr="00594C71">
        <w:rPr>
          <w:lang w:val="el-GR"/>
        </w:rPr>
        <w:br/>
        <w:t>Α4. γ</w:t>
      </w:r>
      <w:r w:rsidRPr="00594C71">
        <w:rPr>
          <w:lang w:val="el-GR"/>
        </w:rPr>
        <w:br/>
        <w:t>Α5. δ</w:t>
      </w:r>
      <w:r w:rsidRPr="00594C71">
        <w:rPr>
          <w:lang w:val="el-GR"/>
        </w:rPr>
        <w:br/>
      </w:r>
      <w:r w:rsidRPr="00594C71">
        <w:rPr>
          <w:lang w:val="el-GR"/>
        </w:rPr>
        <w:br/>
      </w:r>
      <w:r w:rsidRPr="00594C71">
        <w:rPr>
          <w:b/>
          <w:lang w:val="el-GR"/>
        </w:rPr>
        <w:t>Θέμα Β</w:t>
      </w:r>
      <w:r w:rsidRPr="00594C71">
        <w:rPr>
          <w:lang w:val="el-GR"/>
        </w:rPr>
        <w:br/>
      </w:r>
      <w:r w:rsidRPr="00594C71">
        <w:rPr>
          <w:lang w:val="el-GR"/>
        </w:rPr>
        <w:br/>
        <w:t>Β1.</w:t>
      </w:r>
      <w:r w:rsidRPr="00594C71">
        <w:rPr>
          <w:lang w:val="el-GR"/>
        </w:rPr>
        <w:br/>
        <w:t>1 – β</w:t>
      </w:r>
      <w:r w:rsidRPr="00594C71">
        <w:rPr>
          <w:lang w:val="el-GR"/>
        </w:rPr>
        <w:br/>
        <w:t>2 – γ</w:t>
      </w:r>
      <w:r w:rsidRPr="00594C71">
        <w:rPr>
          <w:lang w:val="el-GR"/>
        </w:rPr>
        <w:br/>
        <w:t>3 – β</w:t>
      </w:r>
      <w:r w:rsidRPr="00594C71">
        <w:rPr>
          <w:lang w:val="el-GR"/>
        </w:rPr>
        <w:br/>
        <w:t>4 – β</w:t>
      </w:r>
      <w:r w:rsidRPr="00594C71">
        <w:rPr>
          <w:lang w:val="el-GR"/>
        </w:rPr>
        <w:br/>
        <w:t>5 – α</w:t>
      </w:r>
      <w:r w:rsidRPr="00594C71">
        <w:rPr>
          <w:lang w:val="el-GR"/>
        </w:rPr>
        <w:br/>
        <w:t>6 – γ</w:t>
      </w:r>
      <w:r w:rsidRPr="00594C71">
        <w:rPr>
          <w:lang w:val="el-GR"/>
        </w:rPr>
        <w:br/>
      </w:r>
      <w:r w:rsidRPr="00594C71">
        <w:rPr>
          <w:lang w:val="el-GR"/>
        </w:rPr>
        <w:br/>
      </w:r>
      <w:r w:rsidRPr="00594C71">
        <w:rPr>
          <w:b/>
          <w:lang w:val="el-GR"/>
        </w:rPr>
        <w:t>Β2.</w:t>
      </w:r>
      <w:r w:rsidRPr="00594C71">
        <w:rPr>
          <w:b/>
          <w:lang w:val="el-GR"/>
        </w:rPr>
        <w:br/>
      </w:r>
      <w:r w:rsidRPr="00594C71">
        <w:rPr>
          <w:lang w:val="el-GR"/>
        </w:rPr>
        <w:t xml:space="preserve">α. «Ο κώδικας αντιστοίχισης νουκλεοτιδίων </w:t>
      </w:r>
      <w:r>
        <w:t>mRNA</w:t>
      </w:r>
      <w:r w:rsidRPr="00594C71">
        <w:rPr>
          <w:lang w:val="el-GR"/>
        </w:rPr>
        <w:t xml:space="preserve"> με αμινοξέα πρωτεϊνών, ονομάζεται γενετικός κώδικας» </w:t>
      </w:r>
      <w:r w:rsidRPr="00594C71">
        <w:rPr>
          <w:rFonts w:hint="eastAsia"/>
          <w:lang w:val="el-GR"/>
        </w:rPr>
        <w:t>Σελ</w:t>
      </w:r>
      <w:r w:rsidRPr="00594C71">
        <w:rPr>
          <w:rFonts w:hint="eastAsia"/>
          <w:lang w:val="el-GR"/>
        </w:rPr>
        <w:t xml:space="preserve"> 28</w:t>
      </w:r>
      <w:r w:rsidRPr="00594C71">
        <w:rPr>
          <w:lang w:val="el-GR"/>
        </w:rPr>
        <w:br/>
        <w:t xml:space="preserve">β. «Η βασική μονάδα οργάνωσης της χρωματίνης» </w:t>
      </w:r>
      <w:r w:rsidRPr="00594C71">
        <w:rPr>
          <w:rFonts w:hint="eastAsia"/>
          <w:lang w:val="el-GR"/>
        </w:rPr>
        <w:t>Σελ</w:t>
      </w:r>
      <w:r w:rsidRPr="00594C71">
        <w:rPr>
          <w:lang w:val="el-GR"/>
        </w:rPr>
        <w:t xml:space="preserve"> 22</w:t>
      </w:r>
      <w:r w:rsidRPr="00594C71">
        <w:rPr>
          <w:lang w:val="el-GR"/>
        </w:rPr>
        <w:br/>
      </w:r>
      <w:r w:rsidRPr="00594C71">
        <w:rPr>
          <w:lang w:val="el-GR"/>
        </w:rPr>
        <w:t xml:space="preserve">γ. «Η εύρεση της θέσης των γονιδίων στα χρωμοσώματα» </w:t>
      </w:r>
      <w:r w:rsidRPr="00594C71">
        <w:rPr>
          <w:rFonts w:hint="eastAsia"/>
          <w:lang w:val="el-GR"/>
        </w:rPr>
        <w:t>Σελ</w:t>
      </w:r>
      <w:r w:rsidRPr="00594C71">
        <w:rPr>
          <w:rFonts w:hint="eastAsia"/>
          <w:lang w:val="el-GR"/>
        </w:rPr>
        <w:t xml:space="preserve"> </w:t>
      </w:r>
      <w:r w:rsidRPr="00594C71">
        <w:rPr>
          <w:lang w:val="el-GR"/>
        </w:rPr>
        <w:t>129</w:t>
      </w:r>
      <w:r w:rsidRPr="00594C71">
        <w:rPr>
          <w:lang w:val="el-GR"/>
        </w:rPr>
        <w:br/>
      </w:r>
      <w:r w:rsidRPr="00594C71">
        <w:rPr>
          <w:lang w:val="el-GR"/>
        </w:rPr>
        <w:br/>
      </w:r>
      <w:r w:rsidRPr="00594C71">
        <w:rPr>
          <w:b/>
          <w:lang w:val="el-GR"/>
        </w:rPr>
        <w:t>Β3.</w:t>
      </w:r>
      <w:r w:rsidRPr="00594C71">
        <w:rPr>
          <w:b/>
          <w:lang w:val="el-GR"/>
        </w:rPr>
        <w:br/>
      </w:r>
      <w:r w:rsidRPr="00594C71">
        <w:rPr>
          <w:lang w:val="el-GR"/>
        </w:rPr>
        <w:t>Α. οι επιχιασμοί</w:t>
      </w:r>
      <w:r w:rsidRPr="00594C71">
        <w:rPr>
          <w:lang w:val="el-GR"/>
        </w:rPr>
        <w:br/>
        <w:t>Β. ο ανεξάρτητος συνδυασμός των ομόλογων χρωμοσωμάτων κατά τη μείωση Ι</w:t>
      </w:r>
      <w:r w:rsidRPr="00594C71">
        <w:rPr>
          <w:lang w:val="el-GR"/>
        </w:rPr>
        <w:br/>
        <w:t>Γ. ο τυχαίος συνδυασμός των γαμετών κατά τη γονιμοποίηση</w:t>
      </w:r>
      <w:r w:rsidRPr="00594C71">
        <w:rPr>
          <w:lang w:val="el-GR"/>
        </w:rPr>
        <w:br/>
        <w:t>Δ. οι μεταλλάξεις</w:t>
      </w:r>
      <w:r w:rsidRPr="00594C71">
        <w:rPr>
          <w:lang w:val="el-GR"/>
        </w:rPr>
        <w:br/>
      </w:r>
      <w:r w:rsidRPr="00594C71">
        <w:rPr>
          <w:lang w:val="el-GR"/>
        </w:rPr>
        <w:br/>
      </w:r>
      <w:r w:rsidRPr="00594C71">
        <w:rPr>
          <w:b/>
          <w:lang w:val="el-GR"/>
        </w:rPr>
        <w:t>Β4.</w:t>
      </w:r>
      <w:r w:rsidRPr="00594C71">
        <w:rPr>
          <w:b/>
          <w:lang w:val="el-GR"/>
        </w:rPr>
        <w:br/>
      </w:r>
      <w:r w:rsidRPr="00594C71">
        <w:rPr>
          <w:lang w:val="el-GR"/>
        </w:rPr>
        <w:t>«Οι χλωροπλάστες ανήκο</w:t>
      </w:r>
      <w:r w:rsidRPr="00594C71">
        <w:rPr>
          <w:lang w:val="el-GR"/>
        </w:rPr>
        <w:t xml:space="preserve">υν…και στους καρπούς» </w:t>
      </w:r>
      <w:r w:rsidRPr="00594C71">
        <w:rPr>
          <w:rFonts w:hint="eastAsia"/>
          <w:lang w:val="el-GR"/>
        </w:rPr>
        <w:t>Σελ</w:t>
      </w:r>
      <w:r w:rsidRPr="00594C71">
        <w:rPr>
          <w:rFonts w:hint="eastAsia"/>
          <w:lang w:val="el-GR"/>
        </w:rPr>
        <w:t xml:space="preserve"> 65</w:t>
      </w:r>
      <w:r w:rsidRPr="00594C71">
        <w:rPr>
          <w:lang w:val="el-GR"/>
        </w:rPr>
        <w:t xml:space="preserve"> (</w:t>
      </w:r>
      <w:r w:rsidRPr="00594C71">
        <w:rPr>
          <w:rFonts w:hint="eastAsia"/>
          <w:lang w:val="el-GR"/>
        </w:rPr>
        <w:t>Α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τεύχος</w:t>
      </w:r>
      <w:r w:rsidRPr="00594C71">
        <w:rPr>
          <w:rFonts w:hint="eastAsia"/>
          <w:lang w:val="el-GR"/>
        </w:rPr>
        <w:t xml:space="preserve">) </w:t>
      </w:r>
      <w:r w:rsidRPr="00594C71">
        <w:rPr>
          <w:lang w:val="el-GR"/>
        </w:rPr>
        <w:br/>
      </w:r>
      <w:r w:rsidRPr="00594C71">
        <w:rPr>
          <w:lang w:val="el-GR"/>
        </w:rPr>
        <w:br/>
      </w:r>
      <w:r w:rsidRPr="00594C71">
        <w:rPr>
          <w:b/>
          <w:lang w:val="el-GR"/>
        </w:rPr>
        <w:t>Θέμα Γ</w:t>
      </w:r>
      <w:r w:rsidRPr="00594C71">
        <w:rPr>
          <w:b/>
          <w:lang w:val="el-GR"/>
        </w:rPr>
        <w:br/>
      </w:r>
      <w:r w:rsidRPr="00594C71">
        <w:rPr>
          <w:lang w:val="el-GR"/>
        </w:rPr>
        <w:br/>
        <w:t>Γ1.</w:t>
      </w:r>
      <w:r w:rsidRPr="00594C71">
        <w:rPr>
          <w:lang w:val="el-GR"/>
        </w:rPr>
        <w:br/>
        <w:t>α. Εφόσον με βάση την εκφώνηση οι οικογένειες των πτηνών παρουσιάζουν για πολλές γενιές το ίδιο χρώμα πτερώματος τα άτομα της γενιάς Ρ είναι αμιγή.</w:t>
      </w:r>
      <w:r w:rsidRPr="00594C71">
        <w:rPr>
          <w:lang w:val="el-GR"/>
        </w:rPr>
        <w:br/>
      </w:r>
      <w:r w:rsidRPr="00594C71">
        <w:rPr>
          <w:lang w:val="el-GR"/>
        </w:rPr>
        <w:br/>
        <w:t xml:space="preserve">β. Εφόσον τα γονίδια εδράζονται σε διαφορετικά ζεύγη </w:t>
      </w:r>
      <w:r w:rsidRPr="00594C71">
        <w:rPr>
          <w:lang w:val="el-GR"/>
        </w:rPr>
        <w:t>ομόλογων χρωμοσωμάτων αποκλείεται να είναι και τα δύο γονίδια φυλοσύνδετα.</w:t>
      </w:r>
      <w:r w:rsidRPr="00594C71">
        <w:rPr>
          <w:lang w:val="el-GR"/>
        </w:rPr>
        <w:br/>
      </w:r>
      <w:r w:rsidRPr="00594C71">
        <w:rPr>
          <w:lang w:val="el-GR"/>
        </w:rPr>
        <w:lastRenderedPageBreak/>
        <w:br/>
        <w:t xml:space="preserve">γ. Εφόσον η φαινοτυπική αναλογία στην </w:t>
      </w:r>
      <w:r>
        <w:t>F</w:t>
      </w:r>
      <w:r w:rsidRPr="00594C71">
        <w:rPr>
          <w:lang w:val="el-GR"/>
        </w:rPr>
        <w:t>2 εμφανίζει διαφοροποίηση ανά φύλο το ένα από τα δύο γονίδια είναι φυλοσύνδετο.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1</w:t>
      </w:r>
      <w:r w:rsidRPr="00594C71">
        <w:rPr>
          <w:rFonts w:hint="eastAsia"/>
          <w:lang w:val="el-GR"/>
        </w:rPr>
        <w:t>η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περίπτωση</w:t>
      </w:r>
      <w:r w:rsidRPr="00594C71">
        <w:rPr>
          <w:rFonts w:hint="eastAsia"/>
          <w:lang w:val="el-GR"/>
        </w:rPr>
        <w:t xml:space="preserve"> 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Θέτουμε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ΧΑ</w:t>
      </w:r>
      <w:r w:rsidRPr="00594C71">
        <w:rPr>
          <w:rFonts w:hint="eastAsia"/>
          <w:lang w:val="el-GR"/>
        </w:rPr>
        <w:t xml:space="preserve">: </w:t>
      </w:r>
      <w:r w:rsidRPr="00594C71">
        <w:rPr>
          <w:rFonts w:hint="eastAsia"/>
          <w:lang w:val="el-GR"/>
        </w:rPr>
        <w:t>παραγωγή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Ε</w:t>
      </w:r>
      <w:r w:rsidRPr="00594C71">
        <w:rPr>
          <w:rFonts w:hint="eastAsia"/>
          <w:lang w:val="el-GR"/>
        </w:rPr>
        <w:t xml:space="preserve">1 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Β</w:t>
      </w:r>
      <w:r w:rsidRPr="00594C71">
        <w:rPr>
          <w:rFonts w:hint="eastAsia"/>
          <w:lang w:val="el-GR"/>
        </w:rPr>
        <w:t xml:space="preserve">: </w:t>
      </w:r>
      <w:r w:rsidRPr="00594C71">
        <w:rPr>
          <w:rFonts w:hint="eastAsia"/>
          <w:lang w:val="el-GR"/>
        </w:rPr>
        <w:t>παραγωγή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Ε</w:t>
      </w:r>
      <w:r w:rsidRPr="00594C71">
        <w:rPr>
          <w:rFonts w:hint="eastAsia"/>
          <w:lang w:val="el-GR"/>
        </w:rPr>
        <w:t>2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Χα</w:t>
      </w:r>
      <w:r w:rsidRPr="00594C71">
        <w:rPr>
          <w:rFonts w:hint="eastAsia"/>
          <w:lang w:val="el-GR"/>
        </w:rPr>
        <w:t xml:space="preserve">: </w:t>
      </w:r>
      <w:r w:rsidRPr="00594C71">
        <w:rPr>
          <w:rFonts w:hint="eastAsia"/>
          <w:lang w:val="el-GR"/>
        </w:rPr>
        <w:t>μη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παραγωγή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Ε</w:t>
      </w:r>
      <w:r w:rsidRPr="00594C71">
        <w:rPr>
          <w:rFonts w:hint="eastAsia"/>
          <w:lang w:val="el-GR"/>
        </w:rPr>
        <w:t xml:space="preserve">1 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β</w:t>
      </w:r>
      <w:r w:rsidRPr="00594C71">
        <w:rPr>
          <w:rFonts w:hint="eastAsia"/>
          <w:lang w:val="el-GR"/>
        </w:rPr>
        <w:t xml:space="preserve">: </w:t>
      </w:r>
      <w:r w:rsidRPr="00594C71">
        <w:rPr>
          <w:rFonts w:hint="eastAsia"/>
          <w:lang w:val="el-GR"/>
        </w:rPr>
        <w:t>μη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παραγωγή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Ε</w:t>
      </w:r>
      <w:r w:rsidRPr="00594C71">
        <w:rPr>
          <w:rFonts w:hint="eastAsia"/>
          <w:lang w:val="el-GR"/>
        </w:rPr>
        <w:t>2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Ρ</w:t>
      </w:r>
      <w:r w:rsidRPr="00594C71">
        <w:rPr>
          <w:rFonts w:hint="eastAsia"/>
          <w:lang w:val="el-GR"/>
        </w:rPr>
        <w:t xml:space="preserve">: </w:t>
      </w:r>
      <w:r w:rsidRPr="00594C71">
        <w:rPr>
          <w:rFonts w:hint="eastAsia"/>
          <w:lang w:val="el-GR"/>
        </w:rPr>
        <w:t>♀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ΧαΧαΒΒ</w:t>
      </w:r>
      <w:r w:rsidRPr="00594C71">
        <w:rPr>
          <w:rFonts w:hint="eastAsia"/>
          <w:lang w:val="el-GR"/>
        </w:rPr>
        <w:t xml:space="preserve"> </w:t>
      </w:r>
      <w:r>
        <w:rPr>
          <w:rFonts w:hint="eastAsia"/>
        </w:rPr>
        <w:t>x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ΧΑΥΒβ</w:t>
      </w:r>
      <w:r w:rsidRPr="00594C71">
        <w:rPr>
          <w:rFonts w:hint="eastAsia"/>
          <w:lang w:val="el-GR"/>
        </w:rPr>
        <w:t xml:space="preserve"> </w:t>
      </w:r>
      <w:r>
        <w:rPr>
          <w:rFonts w:hint="eastAsia"/>
        </w:rPr>
        <w:t>F</w:t>
      </w:r>
      <w:r w:rsidRPr="00594C71">
        <w:rPr>
          <w:rFonts w:hint="eastAsia"/>
          <w:lang w:val="el-GR"/>
        </w:rPr>
        <w:t xml:space="preserve">1: </w:t>
      </w:r>
      <w:r w:rsidRPr="00594C71">
        <w:rPr>
          <w:rFonts w:hint="eastAsia"/>
          <w:lang w:val="el-GR"/>
        </w:rPr>
        <w:t>ΧΑΧαΒβ</w:t>
      </w:r>
      <w:r w:rsidRPr="00594C71">
        <w:rPr>
          <w:rFonts w:hint="eastAsia"/>
          <w:lang w:val="el-GR"/>
        </w:rPr>
        <w:t xml:space="preserve"> , </w:t>
      </w:r>
      <w:r w:rsidRPr="00594C71">
        <w:rPr>
          <w:rFonts w:hint="eastAsia"/>
          <w:lang w:val="el-GR"/>
        </w:rPr>
        <w:t>ΧαΥΒβ</w:t>
      </w:r>
      <w:r w:rsidRPr="00594C71">
        <w:rPr>
          <w:rFonts w:hint="eastAsia"/>
          <w:lang w:val="el-GR"/>
        </w:rPr>
        <w:t xml:space="preserve"> </w:t>
      </w:r>
    </w:p>
    <w:p w:rsidR="00C40673" w:rsidRPr="00594C71" w:rsidRDefault="00CB3CC6">
      <w:pPr>
        <w:rPr>
          <w:lang w:val="el-GR"/>
        </w:rPr>
      </w:pPr>
      <w:r w:rsidRPr="00594C71">
        <w:rPr>
          <w:rFonts w:hint="eastAsia"/>
          <w:lang w:val="el-GR"/>
        </w:rPr>
        <w:t>1</w:t>
      </w:r>
      <w:r w:rsidRPr="00594C71">
        <w:rPr>
          <w:rFonts w:hint="eastAsia"/>
          <w:lang w:val="el-GR"/>
        </w:rPr>
        <w:t>♀πορτοκαλί</w:t>
      </w:r>
      <w:r w:rsidRPr="00594C71">
        <w:rPr>
          <w:rFonts w:hint="eastAsia"/>
          <w:lang w:val="el-GR"/>
        </w:rPr>
        <w:t xml:space="preserve"> : 1</w:t>
      </w:r>
      <w:r w:rsidRPr="00594C71">
        <w:rPr>
          <w:rFonts w:hint="eastAsia"/>
          <w:lang w:val="el-GR"/>
        </w:rPr>
        <w:t>♂κίτρινο</w:t>
      </w:r>
    </w:p>
    <w:p w:rsidR="00C40673" w:rsidRDefault="00CB3CC6">
      <w:r w:rsidRPr="00594C71">
        <w:rPr>
          <w:rFonts w:hint="eastAsia"/>
          <w:lang w:val="el-GR"/>
        </w:rPr>
        <w:t>Η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περίπτωση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αυτή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απορρίπτεται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καθώς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τα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άτομα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της</w:t>
      </w:r>
      <w:r w:rsidRPr="00594C71">
        <w:rPr>
          <w:rFonts w:hint="eastAsia"/>
          <w:lang w:val="el-GR"/>
        </w:rPr>
        <w:t xml:space="preserve"> </w:t>
      </w:r>
      <w:r>
        <w:rPr>
          <w:rFonts w:hint="eastAsia"/>
        </w:rPr>
        <w:t>F</w:t>
      </w:r>
      <w:r w:rsidRPr="00594C71">
        <w:rPr>
          <w:rFonts w:hint="eastAsia"/>
          <w:lang w:val="el-GR"/>
        </w:rPr>
        <w:t xml:space="preserve">1 </w:t>
      </w:r>
      <w:r w:rsidRPr="00594C71">
        <w:rPr>
          <w:rFonts w:hint="eastAsia"/>
          <w:lang w:val="el-GR"/>
        </w:rPr>
        <w:t>όλα</w:t>
      </w:r>
      <w:r w:rsidRPr="00594C71">
        <w:rPr>
          <w:rFonts w:hint="eastAsia"/>
          <w:lang w:val="el-GR"/>
        </w:rPr>
        <w:t xml:space="preserve"> </w:t>
      </w:r>
      <w:r w:rsidRPr="00594C71">
        <w:rPr>
          <w:rFonts w:hint="eastAsia"/>
          <w:lang w:val="el-GR"/>
        </w:rPr>
        <w:t>πορτοκαλί</w:t>
      </w:r>
      <w:r w:rsidRPr="00594C71">
        <w:rPr>
          <w:lang w:val="el-GR"/>
        </w:rPr>
        <w:br/>
      </w:r>
      <w:r w:rsidRPr="00594C71">
        <w:rPr>
          <w:lang w:val="el-GR"/>
        </w:rPr>
        <w:br/>
        <w:t>2η περίπτωση (δεκτή):</w:t>
      </w:r>
      <w:r w:rsidRPr="00594C71">
        <w:rPr>
          <w:lang w:val="el-GR"/>
        </w:rPr>
        <w:br/>
        <w:t>Θέτουμε:</w:t>
      </w:r>
      <w:r w:rsidRPr="00594C71">
        <w:rPr>
          <w:lang w:val="el-GR"/>
        </w:rPr>
        <w:br/>
        <w:t>Α: παραγωγή Ε1</w:t>
      </w:r>
      <w:r w:rsidRPr="00594C71">
        <w:rPr>
          <w:lang w:val="el-GR"/>
        </w:rPr>
        <w:br/>
        <w:t>α: μη παραγωγή Ε1</w:t>
      </w:r>
      <w:r w:rsidRPr="00594C71">
        <w:rPr>
          <w:lang w:val="el-GR"/>
        </w:rPr>
        <w:br/>
        <w:t>Χ</w:t>
      </w:r>
      <w:r>
        <w:t>ᴮ</w:t>
      </w:r>
      <w:r w:rsidRPr="00594C71">
        <w:rPr>
          <w:lang w:val="el-GR"/>
        </w:rPr>
        <w:t>: παραγωγή Ε2</w:t>
      </w:r>
      <w:r w:rsidRPr="00594C71">
        <w:rPr>
          <w:lang w:val="el-GR"/>
        </w:rPr>
        <w:br/>
        <w:t>Χ</w:t>
      </w:r>
      <w:r>
        <w:t>ᵝ</w:t>
      </w:r>
      <w:r w:rsidRPr="00594C71">
        <w:rPr>
          <w:lang w:val="el-GR"/>
        </w:rPr>
        <w:t>: μη παραγωγ</w:t>
      </w:r>
      <w:r w:rsidRPr="00594C71">
        <w:rPr>
          <w:lang w:val="el-GR"/>
        </w:rPr>
        <w:t>ή Ε2</w:t>
      </w:r>
      <w:r w:rsidRPr="00594C71">
        <w:rPr>
          <w:lang w:val="el-GR"/>
        </w:rPr>
        <w:br/>
      </w:r>
      <w:r w:rsidRPr="00594C71">
        <w:rPr>
          <w:lang w:val="el-GR"/>
        </w:rPr>
        <w:br/>
        <w:t>Ρ: ♀ ααΧ</w:t>
      </w:r>
      <w:r>
        <w:t>ᴮ</w:t>
      </w:r>
      <w:r w:rsidRPr="00594C71">
        <w:rPr>
          <w:lang w:val="el-GR"/>
        </w:rPr>
        <w:t>Χ</w:t>
      </w:r>
      <w:r>
        <w:t>ᴮ</w:t>
      </w:r>
      <w:r w:rsidRPr="00594C71">
        <w:rPr>
          <w:lang w:val="el-GR"/>
        </w:rPr>
        <w:t xml:space="preserve"> × ΑΑΧ</w:t>
      </w:r>
      <w:r>
        <w:t>ᵝ</w:t>
      </w:r>
      <w:r w:rsidRPr="00594C71">
        <w:rPr>
          <w:lang w:val="el-GR"/>
        </w:rPr>
        <w:t>Υ</w:t>
      </w:r>
      <w:r w:rsidRPr="00594C71">
        <w:rPr>
          <w:lang w:val="el-GR"/>
        </w:rPr>
        <w:br/>
      </w:r>
      <w:r>
        <w:t>F</w:t>
      </w:r>
      <w:r w:rsidRPr="00594C71">
        <w:rPr>
          <w:lang w:val="el-GR"/>
        </w:rPr>
        <w:t>1: ΑαΧ</w:t>
      </w:r>
      <w:r>
        <w:t>ᴮ</w:t>
      </w:r>
      <w:r w:rsidRPr="00594C71">
        <w:rPr>
          <w:lang w:val="el-GR"/>
        </w:rPr>
        <w:t>Χ</w:t>
      </w:r>
      <w:r>
        <w:t>ᵝ</w:t>
      </w:r>
      <w:r w:rsidRPr="00594C71">
        <w:rPr>
          <w:lang w:val="el-GR"/>
        </w:rPr>
        <w:t xml:space="preserve"> × ΑαΧ</w:t>
      </w:r>
      <w:r>
        <w:t>ᴮ</w:t>
      </w:r>
      <w:r w:rsidRPr="00594C71">
        <w:rPr>
          <w:lang w:val="el-GR"/>
        </w:rPr>
        <w:t>Υ</w:t>
      </w:r>
      <w:r w:rsidRPr="00594C71">
        <w:rPr>
          <w:lang w:val="el-GR"/>
        </w:rPr>
        <w:br/>
      </w:r>
      <w:r w:rsidRPr="00594C71">
        <w:rPr>
          <w:lang w:val="el-GR"/>
        </w:rPr>
        <w:br/>
        <w:t>Γ2.</w:t>
      </w:r>
      <w:r w:rsidRPr="00594C71">
        <w:rPr>
          <w:lang w:val="el-GR"/>
        </w:rPr>
        <w:br/>
        <w:t>Ρ: ααΧ</w:t>
      </w:r>
      <w:r>
        <w:t>ᴮ</w:t>
      </w:r>
      <w:r w:rsidRPr="00594C71">
        <w:rPr>
          <w:lang w:val="el-GR"/>
        </w:rPr>
        <w:t>Χ</w:t>
      </w:r>
      <w:r>
        <w:t>ᴮ</w:t>
      </w:r>
      <w:r w:rsidRPr="00594C71">
        <w:rPr>
          <w:lang w:val="el-GR"/>
        </w:rPr>
        <w:t xml:space="preserve"> ♀ κίτρινο και ΑΑΧ</w:t>
      </w:r>
      <w:r>
        <w:t>ᵝ</w:t>
      </w:r>
      <w:r w:rsidRPr="00594C71">
        <w:rPr>
          <w:lang w:val="el-GR"/>
        </w:rPr>
        <w:t>Υ ♂ κόκκινο</w:t>
      </w:r>
      <w:r w:rsidRPr="00594C71">
        <w:rPr>
          <w:lang w:val="el-GR"/>
        </w:rPr>
        <w:br/>
      </w:r>
      <w:r>
        <w:t>F</w:t>
      </w:r>
      <w:r w:rsidRPr="00594C71">
        <w:rPr>
          <w:lang w:val="el-GR"/>
        </w:rPr>
        <w:t>1: ΑαΧ</w:t>
      </w:r>
      <w:r>
        <w:t>ᴮ</w:t>
      </w:r>
      <w:r w:rsidRPr="00594C71">
        <w:rPr>
          <w:lang w:val="el-GR"/>
        </w:rPr>
        <w:t>Χ</w:t>
      </w:r>
      <w:r>
        <w:t>ᵝ</w:t>
      </w:r>
      <w:r w:rsidRPr="00594C71">
        <w:rPr>
          <w:lang w:val="el-GR"/>
        </w:rPr>
        <w:t xml:space="preserve"> ♀ πορτοκαλί, ΑαΧ</w:t>
      </w:r>
      <w:r>
        <w:t>ᴮ</w:t>
      </w:r>
      <w:r w:rsidRPr="00594C71">
        <w:rPr>
          <w:lang w:val="el-GR"/>
        </w:rPr>
        <w:t>Υ ♂ πορτοκαλί</w:t>
      </w:r>
      <w:r w:rsidRPr="00594C71">
        <w:rPr>
          <w:lang w:val="el-GR"/>
        </w:rPr>
        <w:br/>
      </w:r>
      <w:r w:rsidRPr="00594C71">
        <w:rPr>
          <w:lang w:val="el-GR"/>
        </w:rPr>
        <w:br/>
        <w:t>Γ3.</w:t>
      </w:r>
      <w:r w:rsidRPr="00594C71">
        <w:rPr>
          <w:lang w:val="el-GR"/>
        </w:rPr>
        <w:br/>
        <w:t>ΙΙ4: έπρεπε να πάσχει (ΧαΥ), αλλά έχει φυσιολογικό φαινότυπο.</w:t>
      </w:r>
      <w:r w:rsidRPr="00594C71">
        <w:rPr>
          <w:lang w:val="el-GR"/>
        </w:rPr>
        <w:br/>
        <w:t>ΙΙΙ1: έπρεπε να έχει φυσιολογικό φαινότυπο (ΧΑΧα), αλλά π</w:t>
      </w:r>
      <w:r w:rsidRPr="00594C71">
        <w:rPr>
          <w:lang w:val="el-GR"/>
        </w:rPr>
        <w:t>άσχει.</w:t>
      </w:r>
      <w:r w:rsidRPr="00594C71">
        <w:rPr>
          <w:lang w:val="el-GR"/>
        </w:rPr>
        <w:br/>
      </w:r>
      <w:r w:rsidRPr="00594C71">
        <w:rPr>
          <w:lang w:val="el-GR"/>
        </w:rPr>
        <w:br/>
      </w:r>
      <w:r>
        <w:t>Γ4.</w:t>
      </w:r>
      <w:r>
        <w:br/>
        <w:t>ΙΙ4: Γονότυπος ΧΑΧαΥ.</w:t>
      </w:r>
      <w:r>
        <w:br/>
        <w:t>ΙΙΙ1: Γονότυπος ΧαΧ⁻.</w:t>
      </w:r>
      <w:r>
        <w:br/>
      </w:r>
      <w:r>
        <w:br/>
      </w:r>
      <w:r w:rsidRPr="00594C71">
        <w:rPr>
          <w:lang w:val="el-GR"/>
        </w:rPr>
        <w:t>Γ5.</w:t>
      </w:r>
      <w:r w:rsidRPr="00594C71">
        <w:rPr>
          <w:lang w:val="el-GR"/>
        </w:rPr>
        <w:br/>
        <w:t xml:space="preserve">Ο ΙΙ4 με γονότυπο ΧΑΧαΥ προέκυψε από τη γονιμοποίηση ενός γαμέτη ΧΑΥ από τον Ι1 με </w:t>
      </w:r>
      <w:r w:rsidRPr="00594C71">
        <w:rPr>
          <w:lang w:val="el-GR"/>
        </w:rPr>
        <w:lastRenderedPageBreak/>
        <w:t>έναν φυσιολογικό γαμέτη Χα από την Ι2. Ο μη φυσιολογικός γαμέτης προέκυψε από μη διαχωρισμό των φυλετικών χρωμοσ</w:t>
      </w:r>
      <w:r w:rsidRPr="00594C71">
        <w:rPr>
          <w:lang w:val="el-GR"/>
        </w:rPr>
        <w:t>ωμάτων στη μείωση Ι του Ι1.</w:t>
      </w:r>
      <w:r w:rsidRPr="00594C71">
        <w:rPr>
          <w:lang w:val="el-GR"/>
        </w:rPr>
        <w:br/>
      </w:r>
      <w:r w:rsidRPr="00594C71">
        <w:rPr>
          <w:lang w:val="el-GR"/>
        </w:rPr>
        <w:br/>
        <w:t>Η ΙΙΙ1 με γονότυπο ΧαΧ⁻ έχει προκύψει από έλλειψη τμήματος χρωμοσώματος Χ που περιέχει το γονίδιο Α στον γαμέτη του Ι1.</w:t>
      </w:r>
      <w:r w:rsidRPr="00594C71">
        <w:rPr>
          <w:lang w:val="el-GR"/>
        </w:rPr>
        <w:br/>
      </w:r>
      <w:r w:rsidRPr="00594C71">
        <w:rPr>
          <w:lang w:val="el-GR"/>
        </w:rPr>
        <w:br/>
        <w:t>Θέμα Δ</w:t>
      </w:r>
      <w:r w:rsidRPr="00594C71">
        <w:rPr>
          <w:lang w:val="el-GR"/>
        </w:rPr>
        <w:br/>
      </w:r>
      <w:r w:rsidRPr="00594C71">
        <w:rPr>
          <w:lang w:val="el-GR"/>
        </w:rPr>
        <w:br/>
        <w:t>Δ1.</w:t>
      </w:r>
      <w:r w:rsidRPr="00594C71">
        <w:rPr>
          <w:lang w:val="el-GR"/>
        </w:rPr>
        <w:br/>
        <w:t>α. Αλυσίδα Ι 5’→3’</w:t>
      </w:r>
      <w:r w:rsidRPr="00594C71">
        <w:rPr>
          <w:lang w:val="el-GR"/>
        </w:rPr>
        <w:br/>
        <w:t xml:space="preserve">   Αλυσίδα ΙΙ 3’→5’</w:t>
      </w:r>
      <w:r w:rsidRPr="00594C71">
        <w:rPr>
          <w:lang w:val="el-GR"/>
        </w:rPr>
        <w:br/>
      </w:r>
      <w:r w:rsidRPr="00594C71">
        <w:rPr>
          <w:lang w:val="el-GR"/>
        </w:rPr>
        <w:br/>
        <w:t>β. Αλυσίδα Ι κωδική για το γονίδιο Α</w:t>
      </w:r>
      <w:r w:rsidRPr="00594C71">
        <w:rPr>
          <w:lang w:val="el-GR"/>
        </w:rPr>
        <w:br/>
        <w:t xml:space="preserve">   Αλυσίδα ΙΙ κωδ</w:t>
      </w:r>
      <w:r w:rsidRPr="00594C71">
        <w:rPr>
          <w:lang w:val="el-GR"/>
        </w:rPr>
        <w:t>ική για το γονίδιο Β</w:t>
      </w:r>
      <w:r w:rsidRPr="00594C71">
        <w:rPr>
          <w:lang w:val="el-GR"/>
        </w:rPr>
        <w:br/>
      </w:r>
      <w:r w:rsidRPr="00594C71">
        <w:rPr>
          <w:lang w:val="el-GR"/>
        </w:rPr>
        <w:br/>
        <w:t>γ. Το γονίδιο Β είναι ασυνεχές.</w:t>
      </w:r>
      <w:r w:rsidRPr="00594C71">
        <w:rPr>
          <w:lang w:val="el-GR"/>
        </w:rPr>
        <w:br/>
      </w:r>
      <w:r w:rsidRPr="00594C71">
        <w:rPr>
          <w:lang w:val="el-GR"/>
        </w:rPr>
        <w:br/>
        <w:t>Δ2.</w:t>
      </w:r>
      <w:r w:rsidRPr="00594C71">
        <w:rPr>
          <w:lang w:val="el-GR"/>
        </w:rPr>
        <w:br/>
        <w:t>Η αναστροφή οδηγεί το γονίδιο Β υπό τον έλεγχο του υποκινητή ΥΑ, οπότε εκφράζεται. Το γονίδιο Α βρίσκεται υπό τον έλεγχο του υποκινητή ΥΒ, ο οποίος απαιτεί την παρουσία του μεταγραφικού παράγοντα Μ</w:t>
      </w:r>
      <w:r w:rsidRPr="00594C71">
        <w:rPr>
          <w:lang w:val="el-GR"/>
        </w:rPr>
        <w:t>Α. Εφόσον ο ΜΑ δεν παράγεται, το γονίδιο Α δεν θα εκφραστεί.</w:t>
      </w:r>
      <w:r w:rsidRPr="00594C71">
        <w:rPr>
          <w:lang w:val="el-GR"/>
        </w:rPr>
        <w:br/>
      </w:r>
      <w:r w:rsidRPr="00594C71">
        <w:rPr>
          <w:lang w:val="el-GR"/>
        </w:rPr>
        <w:br/>
        <w:t>Δ3.</w:t>
      </w:r>
      <w:r w:rsidRPr="00594C71">
        <w:rPr>
          <w:lang w:val="el-GR"/>
        </w:rPr>
        <w:br/>
        <w:t>Θα χρησιμοποιηθούν οι ΠΕ Ι και ΠΕ ΙΙ.</w:t>
      </w:r>
      <w:r w:rsidRPr="00594C71">
        <w:rPr>
          <w:lang w:val="el-GR"/>
        </w:rPr>
        <w:br/>
      </w:r>
      <w:r w:rsidRPr="00594C71">
        <w:rPr>
          <w:lang w:val="el-GR"/>
        </w:rPr>
        <w:br/>
        <w:t>Δ4.</w:t>
      </w:r>
      <w:r w:rsidRPr="00594C71">
        <w:rPr>
          <w:lang w:val="el-GR"/>
        </w:rPr>
        <w:br/>
        <w:t xml:space="preserve">Το πεπτίδιο δεν θα είναι λειτουργικό. Το γονίδιο είναι ασυνεχές και τα βακτήρια δεν διαθέτουν μηχανισμούς ωρίμανσης του </w:t>
      </w:r>
      <w:r>
        <w:t>mRNA</w:t>
      </w:r>
      <w:r w:rsidRPr="00594C71">
        <w:rPr>
          <w:lang w:val="el-GR"/>
        </w:rPr>
        <w:t xml:space="preserve">. </w:t>
      </w:r>
      <w:r>
        <w:t>Παράγεται επταπεπτίδι</w:t>
      </w:r>
      <w:r>
        <w:t>ο, ενώ το λειτουργικό είναι πενταπεπτίδιο.</w:t>
      </w:r>
      <w:r>
        <w:br/>
      </w:r>
    </w:p>
    <w:sectPr w:rsidR="00C40673" w:rsidSect="00C40673">
      <w:headerReference w:type="even" r:id="rId8"/>
      <w:headerReference w:type="default" r:id="rId9"/>
      <w:headerReference w:type="firs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CC6" w:rsidRDefault="00CB3CC6" w:rsidP="00594C71">
      <w:pPr>
        <w:spacing w:after="0" w:line="240" w:lineRule="auto"/>
      </w:pPr>
      <w:r>
        <w:separator/>
      </w:r>
    </w:p>
  </w:endnote>
  <w:endnote w:type="continuationSeparator" w:id="1">
    <w:p w:rsidR="00CB3CC6" w:rsidRDefault="00CB3CC6" w:rsidP="00594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宋体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CC6" w:rsidRDefault="00CB3CC6" w:rsidP="00594C71">
      <w:pPr>
        <w:spacing w:after="0" w:line="240" w:lineRule="auto"/>
      </w:pPr>
      <w:r>
        <w:separator/>
      </w:r>
    </w:p>
  </w:footnote>
  <w:footnote w:type="continuationSeparator" w:id="1">
    <w:p w:rsidR="00CB3CC6" w:rsidRDefault="00CB3CC6" w:rsidP="00594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71" w:rsidRDefault="00594C71">
    <w:pPr>
      <w:pStyle w:val="a5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56126" o:spid="_x0000_s2050" type="#_x0000_t75" style="position:absolute;margin-left:0;margin-top:0;width:430.8pt;height:609.4pt;z-index:-251657216;mso-position-horizontal:center;mso-position-horizontal-relative:margin;mso-position-vertical:center;mso-position-vertical-relative:margin" o:allowincell="f">
          <v:imagedata r:id="rId1" o:title="Ανώνυμο σχέδιο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71" w:rsidRDefault="00594C71">
    <w:pPr>
      <w:pStyle w:val="a5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56127" o:spid="_x0000_s2051" type="#_x0000_t75" style="position:absolute;margin-left:0;margin-top:0;width:430.8pt;height:609.4pt;z-index:-251656192;mso-position-horizontal:center;mso-position-horizontal-relative:margin;mso-position-vertical:center;mso-position-vertical-relative:margin" o:allowincell="f">
          <v:imagedata r:id="rId1" o:title="Ανώνυμο σχέδιο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4C71" w:rsidRDefault="00594C71">
    <w:pPr>
      <w:pStyle w:val="a5"/>
    </w:pPr>
    <w:r>
      <w:rPr>
        <w:noProof/>
        <w:lang w:val="el-GR"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556125" o:spid="_x0000_s2049" type="#_x0000_t75" style="position:absolute;margin-left:0;margin-top:0;width:430.8pt;height:609.4pt;z-index:-251658240;mso-position-horizontal:center;mso-position-horizontal-relative:margin;mso-position-vertical:center;mso-position-vertical-relative:margin" o:allowincell="f">
          <v:imagedata r:id="rId1" o:title="Ανώνυμο σχέδιο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A0934"/>
    <w:multiLevelType w:val="singleLevel"/>
    <w:tmpl w:val="F3EAFDEC"/>
    <w:lvl w:ilvl="0">
      <w:start w:val="1"/>
      <w:numFmt w:val="bullet"/>
      <w:lvlRestart w:val="0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>
    <w:nsid w:val="14E846EB"/>
    <w:multiLevelType w:val="singleLevel"/>
    <w:tmpl w:val="29761A62"/>
    <w:lvl w:ilvl="0">
      <w:start w:val="1"/>
      <w:numFmt w:val="bullet"/>
      <w:lvlRestart w:val="0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4E6BB9"/>
    <w:multiLevelType w:val="singleLevel"/>
    <w:tmpl w:val="3D1EFFD4"/>
    <w:lvl w:ilvl="0">
      <w:start w:val="1"/>
      <w:numFmt w:val="bullet"/>
      <w:lvlRestart w:val="0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478F7951"/>
    <w:multiLevelType w:val="singleLevel"/>
    <w:tmpl w:val="38441652"/>
    <w:lvl w:ilvl="0">
      <w:start w:val="1"/>
      <w:numFmt w:val="decimal"/>
      <w:lvlRestart w:val="0"/>
      <w:pStyle w:val="20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5F366EAD"/>
    <w:multiLevelType w:val="singleLevel"/>
    <w:tmpl w:val="FB12693A"/>
    <w:lvl w:ilvl="0">
      <w:start w:val="1"/>
      <w:numFmt w:val="decimal"/>
      <w:lvlRestart w:val="0"/>
      <w:pStyle w:val="30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75A86E76"/>
    <w:multiLevelType w:val="singleLevel"/>
    <w:tmpl w:val="D0A62B40"/>
    <w:lvl w:ilvl="0">
      <w:start w:val="1"/>
      <w:numFmt w:val="decimal"/>
      <w:lvlRestart w:val="0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drawingGridHorizontalSpacing w:val="110"/>
  <w:drawingGridVerticalSpacing w:val="156"/>
  <w:displayHorizontalDrawingGridEvery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growAutofit/>
  </w:compat>
  <w:rsids>
    <w:rsidRoot w:val="00C40673"/>
    <w:rsid w:val="00594C71"/>
    <w:rsid w:val="00C40673"/>
    <w:rsid w:val="00CB3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rsid w:val="00C40673"/>
    <w:pPr>
      <w:spacing w:after="200" w:line="276" w:lineRule="auto"/>
    </w:pPr>
    <w:rPr>
      <w:rFonts w:ascii="Cambria" w:eastAsia="MS Mincho" w:hAnsi="Cambria" w:cs="Arial"/>
      <w:sz w:val="22"/>
      <w:szCs w:val="22"/>
      <w:lang w:eastAsia="en-US"/>
    </w:rPr>
  </w:style>
  <w:style w:type="paragraph" w:styleId="1">
    <w:name w:val="heading 1"/>
    <w:basedOn w:val="a1"/>
    <w:next w:val="a1"/>
    <w:rsid w:val="00C40673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rsid w:val="00C40673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rsid w:val="00C40673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rsid w:val="00C40673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rsid w:val="00C40673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rsid w:val="00C40673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rsid w:val="00C40673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rsid w:val="00C40673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rsid w:val="00C40673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rsid w:val="00C40673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er"/>
    <w:basedOn w:val="a1"/>
    <w:rsid w:val="00C40673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10">
    <w:name w:val="Χωρίς διάστιχο1"/>
    <w:rsid w:val="00C40673"/>
    <w:rPr>
      <w:rFonts w:ascii="Cambria" w:eastAsia="MS Mincho" w:hAnsi="Cambria" w:cs="Arial"/>
      <w:sz w:val="22"/>
      <w:szCs w:val="22"/>
      <w:lang w:eastAsia="en-US"/>
    </w:rPr>
  </w:style>
  <w:style w:type="paragraph" w:styleId="a7">
    <w:name w:val="Title"/>
    <w:basedOn w:val="a1"/>
    <w:next w:val="a1"/>
    <w:rsid w:val="00C40673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styleId="a8">
    <w:name w:val="Subtitle"/>
    <w:basedOn w:val="a1"/>
    <w:next w:val="a1"/>
    <w:rsid w:val="00C40673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11">
    <w:name w:val="Παράγραφος λίστας1"/>
    <w:basedOn w:val="a1"/>
    <w:rsid w:val="00C40673"/>
    <w:pPr>
      <w:ind w:left="720"/>
      <w:contextualSpacing/>
    </w:pPr>
  </w:style>
  <w:style w:type="paragraph" w:styleId="a9">
    <w:name w:val="Body Text"/>
    <w:basedOn w:val="a1"/>
    <w:rsid w:val="00C40673"/>
    <w:pPr>
      <w:spacing w:after="120"/>
    </w:pPr>
  </w:style>
  <w:style w:type="paragraph" w:styleId="22">
    <w:name w:val="Body Text 2"/>
    <w:basedOn w:val="a1"/>
    <w:rsid w:val="00C40673"/>
    <w:pPr>
      <w:spacing w:after="120" w:line="480" w:lineRule="auto"/>
    </w:pPr>
  </w:style>
  <w:style w:type="paragraph" w:styleId="32">
    <w:name w:val="Body Text 3"/>
    <w:basedOn w:val="a1"/>
    <w:rsid w:val="00C40673"/>
    <w:pPr>
      <w:spacing w:after="120"/>
    </w:pPr>
    <w:rPr>
      <w:sz w:val="16"/>
      <w:szCs w:val="16"/>
    </w:rPr>
  </w:style>
  <w:style w:type="paragraph" w:styleId="aa">
    <w:name w:val="List"/>
    <w:basedOn w:val="a1"/>
    <w:rsid w:val="00C40673"/>
    <w:pPr>
      <w:ind w:left="360" w:hanging="360"/>
      <w:contextualSpacing/>
    </w:pPr>
  </w:style>
  <w:style w:type="paragraph" w:styleId="23">
    <w:name w:val="List 2"/>
    <w:basedOn w:val="a1"/>
    <w:rsid w:val="00C40673"/>
    <w:pPr>
      <w:ind w:left="720" w:hanging="360"/>
      <w:contextualSpacing/>
    </w:pPr>
  </w:style>
  <w:style w:type="paragraph" w:styleId="33">
    <w:name w:val="List 3"/>
    <w:basedOn w:val="a1"/>
    <w:rsid w:val="00C40673"/>
    <w:pPr>
      <w:ind w:left="1080" w:hanging="360"/>
      <w:contextualSpacing/>
    </w:pPr>
  </w:style>
  <w:style w:type="paragraph" w:styleId="a">
    <w:name w:val="List Bullet"/>
    <w:basedOn w:val="a1"/>
    <w:rsid w:val="00C40673"/>
    <w:pPr>
      <w:numPr>
        <w:numId w:val="1"/>
      </w:numPr>
      <w:contextualSpacing/>
    </w:pPr>
  </w:style>
  <w:style w:type="paragraph" w:styleId="2">
    <w:name w:val="List Bullet 2"/>
    <w:basedOn w:val="a1"/>
    <w:rsid w:val="00C40673"/>
    <w:pPr>
      <w:numPr>
        <w:numId w:val="2"/>
      </w:numPr>
      <w:contextualSpacing/>
    </w:pPr>
  </w:style>
  <w:style w:type="paragraph" w:styleId="3">
    <w:name w:val="List Bullet 3"/>
    <w:basedOn w:val="a1"/>
    <w:rsid w:val="00C40673"/>
    <w:pPr>
      <w:numPr>
        <w:numId w:val="3"/>
      </w:numPr>
      <w:contextualSpacing/>
    </w:pPr>
  </w:style>
  <w:style w:type="paragraph" w:styleId="a0">
    <w:name w:val="List Number"/>
    <w:basedOn w:val="a1"/>
    <w:rsid w:val="00C40673"/>
    <w:pPr>
      <w:numPr>
        <w:numId w:val="4"/>
      </w:numPr>
      <w:contextualSpacing/>
    </w:pPr>
  </w:style>
  <w:style w:type="paragraph" w:styleId="20">
    <w:name w:val="List Number 2"/>
    <w:basedOn w:val="a1"/>
    <w:rsid w:val="00C40673"/>
    <w:pPr>
      <w:numPr>
        <w:numId w:val="5"/>
      </w:numPr>
      <w:contextualSpacing/>
    </w:pPr>
  </w:style>
  <w:style w:type="paragraph" w:styleId="30">
    <w:name w:val="List Number 3"/>
    <w:basedOn w:val="a1"/>
    <w:rsid w:val="00C40673"/>
    <w:pPr>
      <w:numPr>
        <w:numId w:val="6"/>
      </w:numPr>
      <w:contextualSpacing/>
    </w:pPr>
  </w:style>
  <w:style w:type="paragraph" w:styleId="ab">
    <w:name w:val="List Continue"/>
    <w:basedOn w:val="a1"/>
    <w:rsid w:val="00C40673"/>
    <w:pPr>
      <w:spacing w:after="120"/>
      <w:ind w:left="360"/>
      <w:contextualSpacing/>
    </w:pPr>
  </w:style>
  <w:style w:type="paragraph" w:styleId="24">
    <w:name w:val="List Continue 2"/>
    <w:basedOn w:val="a1"/>
    <w:rsid w:val="00C40673"/>
    <w:pPr>
      <w:spacing w:after="120"/>
      <w:ind w:left="720"/>
      <w:contextualSpacing/>
    </w:pPr>
  </w:style>
  <w:style w:type="paragraph" w:styleId="34">
    <w:name w:val="List Continue 3"/>
    <w:basedOn w:val="a1"/>
    <w:rsid w:val="00C40673"/>
    <w:pPr>
      <w:spacing w:after="120"/>
      <w:ind w:left="1080"/>
      <w:contextualSpacing/>
    </w:pPr>
  </w:style>
  <w:style w:type="paragraph" w:styleId="ac">
    <w:name w:val="macro"/>
    <w:rsid w:val="00C40673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="MS Mincho" w:hAnsi="Courier" w:cs="Arial"/>
      <w:lang w:eastAsia="en-US"/>
    </w:rPr>
  </w:style>
  <w:style w:type="paragraph" w:customStyle="1" w:styleId="12">
    <w:name w:val="Απόσπασμα1"/>
    <w:basedOn w:val="a1"/>
    <w:next w:val="a1"/>
    <w:rsid w:val="00C40673"/>
    <w:rPr>
      <w:i/>
      <w:iCs/>
      <w:color w:val="000000"/>
    </w:rPr>
  </w:style>
  <w:style w:type="paragraph" w:styleId="ad">
    <w:name w:val="caption"/>
    <w:basedOn w:val="a1"/>
    <w:next w:val="a1"/>
    <w:rsid w:val="00C40673"/>
    <w:pPr>
      <w:spacing w:line="240" w:lineRule="auto"/>
    </w:pPr>
    <w:rPr>
      <w:b/>
      <w:bCs/>
      <w:color w:val="4F81BD"/>
      <w:sz w:val="18"/>
      <w:szCs w:val="18"/>
    </w:rPr>
  </w:style>
  <w:style w:type="character" w:styleId="ae">
    <w:name w:val="Strong"/>
    <w:basedOn w:val="a2"/>
    <w:rsid w:val="00C40673"/>
    <w:rPr>
      <w:b/>
      <w:bCs/>
    </w:rPr>
  </w:style>
  <w:style w:type="character" w:styleId="af">
    <w:name w:val="Emphasis"/>
    <w:basedOn w:val="a2"/>
    <w:rsid w:val="00C40673"/>
    <w:rPr>
      <w:i/>
      <w:iCs/>
    </w:rPr>
  </w:style>
  <w:style w:type="paragraph" w:customStyle="1" w:styleId="13">
    <w:name w:val="Έντονο εισαγωγικό1"/>
    <w:basedOn w:val="a1"/>
    <w:next w:val="a1"/>
    <w:rsid w:val="00C4067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4">
    <w:name w:val="Διακριτική έμφαση1"/>
    <w:basedOn w:val="a2"/>
    <w:rsid w:val="00C40673"/>
    <w:rPr>
      <w:i/>
      <w:iCs/>
      <w:color w:val="808080"/>
    </w:rPr>
  </w:style>
  <w:style w:type="character" w:customStyle="1" w:styleId="15">
    <w:name w:val="Έντονη έμφαση1"/>
    <w:basedOn w:val="a2"/>
    <w:rsid w:val="00C40673"/>
    <w:rPr>
      <w:b/>
      <w:bCs/>
      <w:i/>
      <w:iCs/>
      <w:color w:val="4F81BD"/>
    </w:rPr>
  </w:style>
  <w:style w:type="character" w:customStyle="1" w:styleId="16">
    <w:name w:val="Διακριτική αναφορά1"/>
    <w:basedOn w:val="a2"/>
    <w:rsid w:val="00C40673"/>
    <w:rPr>
      <w:caps w:val="0"/>
      <w:smallCaps/>
      <w:color w:val="C0504D"/>
      <w:u w:val="single"/>
    </w:rPr>
  </w:style>
  <w:style w:type="character" w:customStyle="1" w:styleId="17">
    <w:name w:val="Έντονη αναφορά1"/>
    <w:basedOn w:val="a2"/>
    <w:rsid w:val="00C40673"/>
    <w:rPr>
      <w:b/>
      <w:bCs/>
      <w:caps w:val="0"/>
      <w:smallCaps/>
      <w:color w:val="C0504D"/>
      <w:spacing w:val="5"/>
      <w:u w:val="single"/>
    </w:rPr>
  </w:style>
  <w:style w:type="character" w:customStyle="1" w:styleId="18">
    <w:name w:val="Τίτλος βιβλίου1"/>
    <w:basedOn w:val="a2"/>
    <w:rsid w:val="00C40673"/>
    <w:rPr>
      <w:b/>
      <w:bCs/>
      <w:caps w:val="0"/>
      <w:smallCaps/>
      <w:spacing w:val="5"/>
    </w:rPr>
  </w:style>
  <w:style w:type="paragraph" w:customStyle="1" w:styleId="19">
    <w:name w:val="Επικεφαλίδα ΠΠ1"/>
    <w:basedOn w:val="1"/>
    <w:next w:val="a1"/>
    <w:rsid w:val="00C40673"/>
    <w:pPr>
      <w:outlineLvl w:val="9"/>
    </w:pPr>
  </w:style>
  <w:style w:type="paragraph" w:styleId="af0">
    <w:name w:val="Balloon Text"/>
    <w:basedOn w:val="a1"/>
    <w:link w:val="Char"/>
    <w:uiPriority w:val="99"/>
    <w:semiHidden/>
    <w:unhideWhenUsed/>
    <w:rsid w:val="00594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2"/>
    <w:link w:val="af0"/>
    <w:uiPriority w:val="99"/>
    <w:semiHidden/>
    <w:rsid w:val="00594C71"/>
    <w:rPr>
      <w:rFonts w:ascii="Tahoma" w:eastAsia="MS Mincho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406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user</cp:lastModifiedBy>
  <cp:revision>2</cp:revision>
  <dcterms:created xsi:type="dcterms:W3CDTF">2013-12-23T23:15:00Z</dcterms:created>
  <dcterms:modified xsi:type="dcterms:W3CDTF">2026-06-03T14:19:00Z</dcterms:modified>
</cp:coreProperties>
</file>